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7" w:rsidRDefault="003C0D67" w:rsidP="003C0D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</w:t>
      </w:r>
      <w:r w:rsidR="003165C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переговорної процедури</w:t>
      </w:r>
    </w:p>
    <w:p w:rsidR="003C0D67" w:rsidRPr="009D7BD3" w:rsidRDefault="003165C3" w:rsidP="003C0D6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Переговорна процедура</w:t>
      </w:r>
      <w:r w:rsidR="003C0D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E5FEF" w:rsidRPr="00FE5FEF">
        <w:rPr>
          <w:rFonts w:ascii="Times New Roman" w:hAnsi="Times New Roman" w:cs="Times New Roman"/>
          <w:b/>
          <w:bCs/>
          <w:sz w:val="28"/>
          <w:szCs w:val="28"/>
        </w:rPr>
        <w:t xml:space="preserve">90510000-5: </w:t>
      </w:r>
      <w:proofErr w:type="spellStart"/>
      <w:r w:rsidR="00FE5FEF" w:rsidRPr="00FE5FEF">
        <w:rPr>
          <w:rFonts w:ascii="Times New Roman" w:hAnsi="Times New Roman" w:cs="Times New Roman"/>
          <w:b/>
          <w:bCs/>
          <w:sz w:val="28"/>
          <w:szCs w:val="28"/>
        </w:rPr>
        <w:t>Утилізація</w:t>
      </w:r>
      <w:proofErr w:type="spellEnd"/>
      <w:r w:rsidR="00FE5FEF" w:rsidRPr="00FE5FEF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FE5FEF" w:rsidRPr="00FE5FEF">
        <w:rPr>
          <w:rFonts w:ascii="Times New Roman" w:hAnsi="Times New Roman" w:cs="Times New Roman"/>
          <w:b/>
          <w:bCs/>
          <w:sz w:val="28"/>
          <w:szCs w:val="28"/>
        </w:rPr>
        <w:t>видалення</w:t>
      </w:r>
      <w:proofErr w:type="spellEnd"/>
      <w:r w:rsidR="00FE5FEF" w:rsidRPr="00FE5F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5FEF" w:rsidRPr="00FE5FEF">
        <w:rPr>
          <w:rFonts w:ascii="Times New Roman" w:hAnsi="Times New Roman" w:cs="Times New Roman"/>
          <w:b/>
          <w:bCs/>
          <w:sz w:val="28"/>
          <w:szCs w:val="28"/>
        </w:rPr>
        <w:t>сміття</w:t>
      </w:r>
      <w:proofErr w:type="spellEnd"/>
      <w:r w:rsidR="00FE5FEF" w:rsidRPr="00FE5FE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FE5FEF" w:rsidRPr="00FE5FEF">
        <w:rPr>
          <w:rFonts w:ascii="Times New Roman" w:hAnsi="Times New Roman" w:cs="Times New Roman"/>
          <w:b/>
          <w:bCs/>
          <w:sz w:val="28"/>
          <w:szCs w:val="28"/>
        </w:rPr>
        <w:t>поводження</w:t>
      </w:r>
      <w:proofErr w:type="spellEnd"/>
      <w:r w:rsidR="00FE5FEF" w:rsidRPr="00FE5F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5FEF" w:rsidRPr="00FE5FEF">
        <w:rPr>
          <w:rFonts w:ascii="Times New Roman" w:hAnsi="Times New Roman" w:cs="Times New Roman"/>
          <w:b/>
          <w:bCs/>
          <w:sz w:val="28"/>
          <w:szCs w:val="28"/>
        </w:rPr>
        <w:t>зі</w:t>
      </w:r>
      <w:proofErr w:type="spellEnd"/>
      <w:r w:rsidR="00FE5FEF" w:rsidRPr="00FE5F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5FEF" w:rsidRPr="00FE5FEF">
        <w:rPr>
          <w:rFonts w:ascii="Times New Roman" w:hAnsi="Times New Roman" w:cs="Times New Roman"/>
          <w:b/>
          <w:bCs/>
          <w:sz w:val="28"/>
          <w:szCs w:val="28"/>
        </w:rPr>
        <w:t>сміттям</w:t>
      </w:r>
      <w:proofErr w:type="spellEnd"/>
      <w:r w:rsidR="00B112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21"/>
        <w:gridCol w:w="2173"/>
        <w:gridCol w:w="7336"/>
      </w:tblGrid>
      <w:tr w:rsidR="003C0D67" w:rsidRPr="00B112BA" w:rsidTr="00B0451F">
        <w:tc>
          <w:tcPr>
            <w:tcW w:w="521" w:type="dxa"/>
            <w:vAlign w:val="center"/>
          </w:tcPr>
          <w:p w:rsidR="003C0D67" w:rsidRPr="00591059" w:rsidRDefault="003C0D67" w:rsidP="0068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173" w:type="dxa"/>
            <w:vAlign w:val="center"/>
          </w:tcPr>
          <w:p w:rsidR="003C0D67" w:rsidRPr="00591059" w:rsidRDefault="003C0D67" w:rsidP="0068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  <w:tc>
          <w:tcPr>
            <w:tcW w:w="7336" w:type="dxa"/>
            <w:vAlign w:val="center"/>
          </w:tcPr>
          <w:p w:rsidR="003C0D67" w:rsidRPr="00591059" w:rsidRDefault="003C0D67" w:rsidP="0068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</w:tr>
      <w:tr w:rsidR="003C0D67" w:rsidRPr="00B0451F" w:rsidTr="00B0451F">
        <w:tc>
          <w:tcPr>
            <w:tcW w:w="521" w:type="dxa"/>
          </w:tcPr>
          <w:p w:rsidR="003C0D67" w:rsidRPr="00BE587A" w:rsidRDefault="003C0D67" w:rsidP="00682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73" w:type="dxa"/>
          </w:tcPr>
          <w:p w:rsidR="003C0D67" w:rsidRPr="00B112BA" w:rsidRDefault="003C0D67" w:rsidP="00682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і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якісні</w:t>
            </w:r>
          </w:p>
          <w:p w:rsidR="003C0D67" w:rsidRPr="00B112BA" w:rsidRDefault="003C0D67" w:rsidP="00682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Характеристики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предмета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закупівлі</w:t>
            </w:r>
          </w:p>
        </w:tc>
        <w:tc>
          <w:tcPr>
            <w:tcW w:w="7336" w:type="dxa"/>
          </w:tcPr>
          <w:p w:rsidR="003C0D67" w:rsidRDefault="003C0D67" w:rsidP="008060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сьогоднішній день існує необхідність здійснення закупівлі</w:t>
            </w:r>
            <w:r w:rsidR="00A41BA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FE5F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A41BA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FE5FEF" w:rsidRPr="00FE5F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90510000-5: </w:t>
            </w:r>
            <w:proofErr w:type="spellStart"/>
            <w:r w:rsidR="00FE5FEF" w:rsidRPr="00FE5FEF">
              <w:rPr>
                <w:rFonts w:ascii="Times New Roman" w:hAnsi="Times New Roman" w:cs="Times New Roman"/>
                <w:bCs/>
                <w:sz w:val="28"/>
                <w:szCs w:val="28"/>
              </w:rPr>
              <w:t>Утилізація</w:t>
            </w:r>
            <w:proofErr w:type="spellEnd"/>
            <w:r w:rsidR="00FE5FEF" w:rsidRPr="00FE5FEF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="00FE5FEF" w:rsidRPr="00FE5FEF">
              <w:rPr>
                <w:rFonts w:ascii="Times New Roman" w:hAnsi="Times New Roman" w:cs="Times New Roman"/>
                <w:bCs/>
                <w:sz w:val="28"/>
                <w:szCs w:val="28"/>
              </w:rPr>
              <w:t>видалення</w:t>
            </w:r>
            <w:proofErr w:type="spellEnd"/>
            <w:r w:rsidR="00FE5FEF" w:rsidRPr="00FE5F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E5FEF" w:rsidRPr="00FE5FEF">
              <w:rPr>
                <w:rFonts w:ascii="Times New Roman" w:hAnsi="Times New Roman" w:cs="Times New Roman"/>
                <w:bCs/>
                <w:sz w:val="28"/>
                <w:szCs w:val="28"/>
              </w:rPr>
              <w:t>сміття</w:t>
            </w:r>
            <w:proofErr w:type="spellEnd"/>
            <w:r w:rsidR="00FE5FEF" w:rsidRPr="00FE5F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="00FE5FEF" w:rsidRPr="00FE5FEF">
              <w:rPr>
                <w:rFonts w:ascii="Times New Roman" w:hAnsi="Times New Roman" w:cs="Times New Roman"/>
                <w:bCs/>
                <w:sz w:val="28"/>
                <w:szCs w:val="28"/>
              </w:rPr>
              <w:t>поводження</w:t>
            </w:r>
            <w:proofErr w:type="spellEnd"/>
            <w:r w:rsidR="00FE5FEF" w:rsidRPr="00FE5F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E5FEF" w:rsidRPr="00FE5FEF">
              <w:rPr>
                <w:rFonts w:ascii="Times New Roman" w:hAnsi="Times New Roman" w:cs="Times New Roman"/>
                <w:bCs/>
                <w:sz w:val="28"/>
                <w:szCs w:val="28"/>
              </w:rPr>
              <w:t>зі</w:t>
            </w:r>
            <w:proofErr w:type="spellEnd"/>
            <w:r w:rsidR="00FE5FEF" w:rsidRPr="00FE5F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E5FEF" w:rsidRPr="00FE5FEF">
              <w:rPr>
                <w:rFonts w:ascii="Times New Roman" w:hAnsi="Times New Roman" w:cs="Times New Roman"/>
                <w:bCs/>
                <w:sz w:val="28"/>
                <w:szCs w:val="28"/>
              </w:rPr>
              <w:t>сміттям</w:t>
            </w:r>
            <w:proofErr w:type="spellEnd"/>
            <w:r w:rsidR="003165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A41BA0" w:rsidRPr="00A41BA0" w:rsidRDefault="00C434AB" w:rsidP="006826D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Д</w:t>
            </w:r>
            <w:r w:rsidR="003C0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 забезпечення освітнього процесу Уманського державного педагогічного університету імені Павла Тичини по вул. Садовій,2 в м. Умань Черкаської області згідно з вимогами Закону України «Про публічні закупівлі» від 25.12.2015 р. № 922-</w:t>
            </w:r>
            <w:r w:rsidR="003C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C0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зі змінами та доповненнями (надалі Закон), який установлює правові та економічні засади здійснення закупівель, товарів, робіт і послуг для забезпечення потреб держави та територіальної громади. Закон застосовується до замовників, визначених пунктами 1-3 частини першої статті 2 цього Закону, за умови що вартість предмета закупівлі товару (товарів), послуг (послуги) дорівнює або перевищує 200 тисяч гривень, а робіт-1,5 мільйона </w:t>
            </w:r>
            <w:proofErr w:type="spellStart"/>
            <w:r w:rsidR="003C0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гривень.</w:t>
            </w:r>
            <w:r w:rsidR="00783201" w:rsidRPr="0078320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Технічні</w:t>
            </w:r>
            <w:proofErr w:type="spellEnd"/>
            <w:r w:rsidR="00783201" w:rsidRPr="0078320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і </w:t>
            </w:r>
            <w:proofErr w:type="spellStart"/>
            <w:r w:rsidR="00783201" w:rsidRPr="0078320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якіні</w:t>
            </w:r>
            <w:proofErr w:type="spellEnd"/>
            <w:r w:rsidR="00783201" w:rsidRPr="0078320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характеристики були зазначені в технічному завданні.</w:t>
            </w:r>
          </w:p>
          <w:p w:rsidR="00B0451F" w:rsidRPr="00257026" w:rsidRDefault="00B0451F" w:rsidP="00B045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очікувана вартість закупівлі складає </w:t>
            </w:r>
            <w:r w:rsidR="00FE5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302 000</w:t>
            </w:r>
            <w:r w:rsidR="005A2A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FE5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триста дві тисячі</w:t>
            </w:r>
            <w:r w:rsidR="005A2A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і відповідно необхідно оголосити переговорну процедуру закупівлі.</w:t>
            </w:r>
          </w:p>
          <w:p w:rsidR="003C0D67" w:rsidRPr="00783201" w:rsidRDefault="00B0451F" w:rsidP="00B04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Переговорна процедура закупівлі застосовується замовником як виняток у разі якщо роботи, товари чи послуги можуть бути виконані, поставлені чи надані виключно певним суб’єктом господарювання за наявності такого випадку відсутність конкуренції з технічних причин (п.2 ч.2 ст.40 Закону України "Про публічні закупівлі).</w:t>
            </w:r>
          </w:p>
        </w:tc>
      </w:tr>
      <w:tr w:rsidR="003C0D67" w:rsidTr="00B0451F">
        <w:trPr>
          <w:trHeight w:val="1731"/>
        </w:trPr>
        <w:tc>
          <w:tcPr>
            <w:tcW w:w="521" w:type="dxa"/>
          </w:tcPr>
          <w:p w:rsidR="003C0D67" w:rsidRPr="00BE587A" w:rsidRDefault="003C0D67" w:rsidP="00682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73" w:type="dxa"/>
          </w:tcPr>
          <w:p w:rsidR="003C0D67" w:rsidRPr="00BE587A" w:rsidRDefault="003C0D67" w:rsidP="0068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Очікувана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розмі</w:t>
            </w:r>
            <w:proofErr w:type="gram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3C0D67" w:rsidRDefault="003C0D67" w:rsidP="006826D6"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7336" w:type="dxa"/>
          </w:tcPr>
          <w:p w:rsidR="003C0D67" w:rsidRPr="000513A6" w:rsidRDefault="003C0D67" w:rsidP="00FE5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кошторисом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 </w:t>
            </w:r>
            <w:r w:rsidR="00FE5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302 000,00 (триста дві тисячі </w:t>
            </w:r>
            <w:proofErr w:type="spellStart"/>
            <w:r w:rsidR="00FE5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FE5FEF"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="00B0451F" w:rsidRPr="00B045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</w:t>
            </w:r>
            <w:proofErr w:type="spellStart"/>
            <w:r w:rsidR="00B0451F" w:rsidRPr="00B045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  <w:r w:rsidR="00A41BA0" w:rsidRPr="00A41B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грн. з ПДВ.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Джерело фінансування кошти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спеціального фонду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бюджету України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0F425C" w:rsidRPr="00783201" w:rsidRDefault="000F425C"/>
    <w:sectPr w:rsidR="000F425C" w:rsidRPr="0078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734C"/>
    <w:multiLevelType w:val="hybridMultilevel"/>
    <w:tmpl w:val="6502842A"/>
    <w:lvl w:ilvl="0" w:tplc="C4F8DA2A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63"/>
    <w:rsid w:val="000E7334"/>
    <w:rsid w:val="000F425C"/>
    <w:rsid w:val="001E7B41"/>
    <w:rsid w:val="002C5C63"/>
    <w:rsid w:val="003165C3"/>
    <w:rsid w:val="003C0D67"/>
    <w:rsid w:val="00585A83"/>
    <w:rsid w:val="005A2A4B"/>
    <w:rsid w:val="00734496"/>
    <w:rsid w:val="00783201"/>
    <w:rsid w:val="008060E4"/>
    <w:rsid w:val="009D7BD3"/>
    <w:rsid w:val="00A41BA0"/>
    <w:rsid w:val="00B0451F"/>
    <w:rsid w:val="00B112BA"/>
    <w:rsid w:val="00C434AB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D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8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832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D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8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83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2022-05-30T07:30:00Z</dcterms:created>
  <dcterms:modified xsi:type="dcterms:W3CDTF">2022-05-30T07:33:00Z</dcterms:modified>
</cp:coreProperties>
</file>